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91" w:rsidRPr="001B4C91" w:rsidRDefault="001B4C91" w:rsidP="001B4C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"http://mopsbydgoszcz.pl/wp-content/uploads/2022/02/3.-ANEKS-DO-REGULAMINU.pdf" \l "page=1" \o "1. strona" </w:instrText>
      </w:r>
      <w:r w:rsidRP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B4C91" w:rsidRPr="001B4C91" w:rsidRDefault="001B4C91" w:rsidP="001B4C9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B4C91" w:rsidRPr="001B4C91" w:rsidRDefault="001B4C91" w:rsidP="001B4C9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C91">
        <w:rPr>
          <w:rFonts w:eastAsia="Times New Roman" w:cstheme="minorHAnsi"/>
          <w:b/>
          <w:sz w:val="20"/>
          <w:szCs w:val="20"/>
          <w:lang w:eastAsia="pl-PL"/>
        </w:rPr>
        <w:t>Aneks nr 1</w:t>
      </w:r>
      <w:r w:rsidRPr="001B4C91">
        <w:rPr>
          <w:rFonts w:eastAsia="Times New Roman" w:cstheme="minorHAnsi"/>
          <w:b/>
          <w:sz w:val="20"/>
          <w:szCs w:val="20"/>
          <w:lang w:eastAsia="pl-PL"/>
        </w:rPr>
        <w:br/>
        <w:t>z dnia 3 stycznia 2022 roku</w:t>
      </w:r>
      <w:r w:rsidRPr="001B4C91">
        <w:rPr>
          <w:rFonts w:eastAsia="Times New Roman" w:cstheme="minorHAnsi"/>
          <w:b/>
          <w:sz w:val="20"/>
          <w:szCs w:val="20"/>
          <w:lang w:eastAsia="pl-PL"/>
        </w:rPr>
        <w:br/>
        <w:t>do Regulaminu rekrutacji i uczestnictwa w Projekcie „Kujawsko-Pomorska Teleopieka”</w:t>
      </w:r>
    </w:p>
    <w:p w:rsidR="001B4C91" w:rsidRDefault="001B4C91" w:rsidP="001B4C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C91">
        <w:rPr>
          <w:rFonts w:eastAsia="Times New Roman" w:cstheme="minorHAnsi"/>
          <w:b/>
          <w:sz w:val="20"/>
          <w:szCs w:val="20"/>
          <w:lang w:eastAsia="pl-PL"/>
        </w:rPr>
        <w:br/>
      </w:r>
      <w:r w:rsidRPr="001B4C91">
        <w:rPr>
          <w:rFonts w:eastAsia="Times New Roman" w:cstheme="minorHAnsi"/>
          <w:sz w:val="20"/>
          <w:szCs w:val="20"/>
          <w:lang w:eastAsia="pl-PL"/>
        </w:rPr>
        <w:t>1. W Regulaminie rekrutacji i uczestnictwa w Projekcie „Kujawsko-Pomorska Teleopieka”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obowiązującym od dnia 01 stycznia 2021 r. w Rozdziale III dodaje się pkt 21 w brzmieniu:</w:t>
      </w:r>
    </w:p>
    <w:p w:rsidR="001B4C91" w:rsidRDefault="001B4C91" w:rsidP="001B4C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C91">
        <w:rPr>
          <w:rFonts w:eastAsia="Times New Roman" w:cstheme="minorHAnsi"/>
          <w:sz w:val="20"/>
          <w:szCs w:val="20"/>
          <w:lang w:eastAsia="pl-PL"/>
        </w:rPr>
        <w:br/>
        <w:t>„21. Po zakończeniu rekrutacji określonych w rozdziale III pkt 2. niniejszego regulaminu, poszczególni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Realizatorzy mogą przeprowadzać rekrutacje uzupełniające terminowe lub rekrutacje w trybie ciągłym.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W przypadku rekrutacji terminowych, w zakresie kolejności kwalifikacji Kandydatów stosuje się zapisy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dotyczące oceny merytorycznej, określone w Rozdziale III pkt 12. ppkt 2) niniejszego regulaminu.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W przypadku rekrutacji w trybie ciągłym o kwalifikacji Kandydatów decyduje kolejność zgłoszeń,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spełniających kryteria formalne uczestnictwa w Projekcie, określone w Rozdziale II pkt 1. niniejszego</w:t>
      </w:r>
      <w:r w:rsidRPr="001B4C91">
        <w:rPr>
          <w:rFonts w:eastAsia="Times New Roman" w:cstheme="minorHAnsi"/>
          <w:sz w:val="20"/>
          <w:szCs w:val="20"/>
          <w:lang w:eastAsia="pl-PL"/>
        </w:rPr>
        <w:br/>
        <w:t>regulaminu.”</w:t>
      </w:r>
    </w:p>
    <w:p w:rsidR="001B4C91" w:rsidRPr="001B4C91" w:rsidRDefault="001B4C91" w:rsidP="001B4C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1B4C91">
        <w:rPr>
          <w:rFonts w:eastAsia="Times New Roman" w:cstheme="minorHAnsi"/>
          <w:sz w:val="20"/>
          <w:szCs w:val="20"/>
          <w:lang w:eastAsia="pl-PL"/>
        </w:rPr>
        <w:br/>
        <w:t>2. Aneks wchodzi w życie z dniem 3 stycznia 2022 r.</w:t>
      </w:r>
    </w:p>
    <w:p w:rsidR="00B20382" w:rsidRPr="001B4C91" w:rsidRDefault="00B20382" w:rsidP="001B4C91">
      <w:pPr>
        <w:jc w:val="both"/>
        <w:rPr>
          <w:rFonts w:cstheme="minorHAnsi"/>
          <w:sz w:val="20"/>
          <w:szCs w:val="20"/>
        </w:rPr>
      </w:pPr>
    </w:p>
    <w:sectPr w:rsidR="00B20382" w:rsidRPr="001B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91"/>
    <w:rsid w:val="001B4C91"/>
    <w:rsid w:val="00B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30EE-90FA-4205-90A2-795907BD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Karbowiak</dc:creator>
  <cp:keywords/>
  <dc:description/>
  <cp:lastModifiedBy>Monika MK. Karbowiak</cp:lastModifiedBy>
  <cp:revision>1</cp:revision>
  <dcterms:created xsi:type="dcterms:W3CDTF">2022-02-25T09:55:00Z</dcterms:created>
  <dcterms:modified xsi:type="dcterms:W3CDTF">2022-02-25T09:56:00Z</dcterms:modified>
</cp:coreProperties>
</file>